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6"/>
        <w:gridCol w:w="1404"/>
        <w:gridCol w:w="1560"/>
        <w:gridCol w:w="1701"/>
        <w:gridCol w:w="1559"/>
        <w:gridCol w:w="1843"/>
        <w:gridCol w:w="1842"/>
        <w:gridCol w:w="1560"/>
        <w:gridCol w:w="1560"/>
      </w:tblGrid>
      <w:tr w:rsidR="00EF3782" w:rsidRPr="00031DAB" w:rsidTr="00EF3782">
        <w:trPr>
          <w:trHeight w:val="841"/>
        </w:trPr>
        <w:tc>
          <w:tcPr>
            <w:tcW w:w="2106" w:type="dxa"/>
          </w:tcPr>
          <w:p w:rsidR="00EF3782" w:rsidRDefault="00EF3782" w:rsidP="00EC405B">
            <w:pPr>
              <w:rPr>
                <w:b/>
                <w:lang w:val="en-US"/>
              </w:rPr>
            </w:pPr>
          </w:p>
          <w:p w:rsidR="00EF3782" w:rsidRPr="001F10DE" w:rsidRDefault="00EF3782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EF3782" w:rsidRPr="00344720" w:rsidRDefault="00EF3782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EF3782" w:rsidRPr="005738F7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30</w:t>
            </w:r>
          </w:p>
          <w:p w:rsidR="00EF3782" w:rsidRDefault="00EF3782" w:rsidP="0073218A">
            <w:r>
              <w:t xml:space="preserve">       (</w:t>
            </w:r>
            <w:proofErr w:type="spellStart"/>
            <w:r>
              <w:t>April</w:t>
            </w:r>
            <w:proofErr w:type="spellEnd"/>
            <w:r>
              <w:t xml:space="preserve"> 16-19)</w:t>
            </w:r>
          </w:p>
          <w:p w:rsidR="00EF3782" w:rsidRDefault="00EF3782" w:rsidP="0073218A">
            <w:r>
              <w:t xml:space="preserve">         4 </w:t>
            </w:r>
            <w:proofErr w:type="spellStart"/>
            <w:r>
              <w:t>periods</w:t>
            </w:r>
            <w:proofErr w:type="spellEnd"/>
            <w:r>
              <w:t xml:space="preserve">       </w:t>
            </w:r>
          </w:p>
        </w:tc>
        <w:tc>
          <w:tcPr>
            <w:tcW w:w="1701" w:type="dxa"/>
          </w:tcPr>
          <w:p w:rsidR="00EF3782" w:rsidRDefault="00EF3782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31</w:t>
            </w:r>
          </w:p>
          <w:p w:rsidR="00EF3782" w:rsidRDefault="00EF3782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EF3782" w:rsidRDefault="00EF3782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1559" w:type="dxa"/>
          </w:tcPr>
          <w:p w:rsidR="00EF3782" w:rsidRPr="00031DAB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32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3 periods</w:t>
            </w:r>
          </w:p>
          <w:p w:rsidR="00EF3782" w:rsidRPr="00031DAB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33 (May 6-10)</w:t>
            </w:r>
          </w:p>
          <w:p w:rsidR="00EF3782" w:rsidRPr="008D2F53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 34 (May 14-17)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8D2F53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Week 35 (May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6C6B77">
              <w:rPr>
                <w:lang w:val="en-US"/>
              </w:rPr>
              <w:t xml:space="preserve"> 36</w:t>
            </w:r>
          </w:p>
        </w:tc>
      </w:tr>
      <w:tr w:rsidR="00EF3782" w:rsidRPr="00693A03" w:rsidTr="00EF3782">
        <w:trPr>
          <w:trHeight w:val="4864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proofErr w:type="gramStart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</w:t>
            </w:r>
            <w:proofErr w:type="gramEnd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EF3782" w:rsidRPr="005A600A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Pr="004F5538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 xml:space="preserve">Survey: how do you pollute the environment? </w:t>
            </w:r>
            <w:r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C1A34" w:rsidRDefault="00EF3782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6539A" w:rsidRDefault="00EF3782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survey, interprets data.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Survey and whole group bar graph about eco-friendly choices (half and whole group- team teaching- 45 min.)</w:t>
            </w:r>
          </w:p>
        </w:tc>
        <w:tc>
          <w:tcPr>
            <w:tcW w:w="1843" w:type="dxa"/>
          </w:tcPr>
          <w:p w:rsidR="00EF3782" w:rsidRPr="005A600A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C6665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693A03" w:rsidTr="00EF3782">
        <w:tc>
          <w:tcPr>
            <w:tcW w:w="2106" w:type="dxa"/>
          </w:tcPr>
          <w:p w:rsidR="00EF3782" w:rsidRPr="00E310E8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F3782" w:rsidRPr="00DC1A34" w:rsidRDefault="00EF3782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lastRenderedPageBreak/>
              <w:t xml:space="preserve">and temperature (hot, warm, cold, before, after, day, night). (Phase 1) </w:t>
            </w: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 xml:space="preserve">The temperature and time </w:t>
            </w:r>
            <w:r w:rsidRPr="00EF4AC9">
              <w:rPr>
                <w:lang w:val="en-US"/>
              </w:rPr>
              <w:lastRenderedPageBreak/>
              <w:t>attributes</w:t>
            </w:r>
            <w:r>
              <w:rPr>
                <w:lang w:val="en-US"/>
              </w:rPr>
              <w:t xml:space="preserve">: hot, cold, warm; day-night 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</w:t>
            </w:r>
            <w:r>
              <w:rPr>
                <w:lang w:val="en-US"/>
              </w:rPr>
              <w:lastRenderedPageBreak/>
              <w:t xml:space="preserve">unit – classify them 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1842" w:type="dxa"/>
          </w:tcPr>
          <w:p w:rsidR="00EF3782" w:rsidRPr="007C5FEC" w:rsidRDefault="00EF3782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  <w:r>
              <w:rPr>
                <w:color w:val="FF0000"/>
                <w:lang w:val="en-US"/>
              </w:rPr>
              <w:t>Stations: height, temperature, length, time</w:t>
            </w:r>
          </w:p>
        </w:tc>
        <w:tc>
          <w:tcPr>
            <w:tcW w:w="1560" w:type="dxa"/>
          </w:tcPr>
          <w:p w:rsidR="00EF3782" w:rsidRDefault="006C6B77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Enduring understandings based on </w:t>
            </w:r>
            <w:r>
              <w:rPr>
                <w:color w:val="FF0000"/>
                <w:lang w:val="en-US"/>
              </w:rPr>
              <w:lastRenderedPageBreak/>
              <w:t>students questions</w:t>
            </w:r>
          </w:p>
        </w:tc>
        <w:tc>
          <w:tcPr>
            <w:tcW w:w="1560" w:type="dxa"/>
          </w:tcPr>
          <w:p w:rsidR="00EF3782" w:rsidRDefault="00EF3782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</w:p>
        </w:tc>
      </w:tr>
      <w:tr w:rsidR="00EF3782" w:rsidRPr="00693A03" w:rsidTr="00EF3782">
        <w:tc>
          <w:tcPr>
            <w:tcW w:w="2106" w:type="dxa"/>
          </w:tcPr>
          <w:p w:rsidR="00EF3782" w:rsidRPr="004E67D3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EF3782" w:rsidRDefault="00EF3782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Pr="00031DAB" w:rsidRDefault="00EF3782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404" w:type="dxa"/>
          </w:tcPr>
          <w:p w:rsidR="00EF3782" w:rsidRPr="00BE0DF1" w:rsidRDefault="00EF3782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EF3782" w:rsidRPr="003C573D" w:rsidRDefault="00EF3782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1560" w:type="dxa"/>
          </w:tcPr>
          <w:p w:rsidR="00EF3782" w:rsidRPr="00D6539A" w:rsidRDefault="00EF3782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>
              <w:rPr>
                <w:lang w:val="en-US"/>
              </w:rPr>
              <w:t xml:space="preserve"> (</w:t>
            </w:r>
            <w:r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EF3782" w:rsidRPr="00411E94" w:rsidRDefault="00EF3782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Pr="003C573D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Identify characteristics of 3D shapes in small groups using a chart</w:t>
            </w: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lang w:val="en-US"/>
              </w:rPr>
              <w:t>whole</w:t>
            </w:r>
            <w:proofErr w:type="gramEnd"/>
            <w:r>
              <w:rPr>
                <w:lang w:val="en-US"/>
              </w:rPr>
              <w:t xml:space="preserve"> group-45 min.)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Draw simple maps (station teacher)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BD5DF8" w:rsidTr="00EF3782">
        <w:trPr>
          <w:trHeight w:val="1272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EF3782" w:rsidRPr="00344720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5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Patterns with 4 variables (concrete material)</w:t>
            </w:r>
          </w:p>
          <w:p w:rsidR="00EF3782" w:rsidRPr="00277168" w:rsidRDefault="00EF3782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 xml:space="preserve">Stations </w:t>
            </w:r>
            <w:r w:rsidRPr="00277168">
              <w:rPr>
                <w:color w:val="E36C0A" w:themeColor="accent6" w:themeShade="BF"/>
                <w:lang w:val="en-US"/>
              </w:rPr>
              <w:lastRenderedPageBreak/>
              <w:t>with a teacher</w:t>
            </w:r>
          </w:p>
          <w:p w:rsidR="00EF3782" w:rsidRPr="00FA53AC" w:rsidRDefault="00EF3782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Representar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graficamente</w:t>
            </w:r>
            <w:proofErr w:type="spellEnd"/>
            <w:r>
              <w:rPr>
                <w:lang w:val="en-US"/>
              </w:rPr>
              <w:t xml:space="preserve"> los </w:t>
            </w:r>
            <w:proofErr w:type="spellStart"/>
            <w:r>
              <w:rPr>
                <w:lang w:val="en-US"/>
              </w:rPr>
              <w:t>patrones</w:t>
            </w:r>
            <w:proofErr w:type="spellEnd"/>
            <w:r>
              <w:rPr>
                <w:lang w:val="en-US"/>
              </w:rPr>
              <w:t xml:space="preserve"> dados</w:t>
            </w: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Patterns-graphic representation</w:t>
            </w:r>
          </w:p>
          <w:p w:rsidR="00693A03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ind.</w:t>
            </w:r>
            <w:proofErr w:type="spellEnd"/>
            <w:r>
              <w:rPr>
                <w:lang w:val="en-US"/>
              </w:rPr>
              <w:t>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693A03" w:rsidTr="00EF3782">
        <w:tc>
          <w:tcPr>
            <w:tcW w:w="2106" w:type="dxa"/>
          </w:tcPr>
          <w:p w:rsidR="00EF3782" w:rsidRPr="003C573D" w:rsidRDefault="00EF3782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EF3782" w:rsidRPr="003C573D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dentifies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Using </w:t>
            </w:r>
            <w:proofErr w:type="gramStart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objects  finds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EF3782" w:rsidRPr="008A7D0B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EF3782" w:rsidRPr="000A581A" w:rsidRDefault="00EF3782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560" w:type="dxa"/>
          </w:tcPr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5A7E95" w:rsidRDefault="00EF3782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>
              <w:rPr>
                <w:lang w:val="en-US"/>
              </w:rPr>
              <w:t>say the number, buzz, etc.)</w:t>
            </w:r>
          </w:p>
          <w:p w:rsidR="00EF3782" w:rsidRPr="005A7E95" w:rsidRDefault="00EF3782" w:rsidP="0073218A">
            <w:pPr>
              <w:rPr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BF4FAB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lastRenderedPageBreak/>
              <w:t xml:space="preserve">The teacher tells the story and the </w:t>
            </w:r>
            <w:proofErr w:type="spellStart"/>
            <w:r w:rsidRPr="00BF4FAB">
              <w:rPr>
                <w:rFonts w:asciiTheme="minorHAnsi" w:hAnsiTheme="minorHAnsi" w:cstheme="minorHAnsi"/>
                <w:lang w:val="en-US"/>
              </w:rPr>
              <w:t>chn</w:t>
            </w:r>
            <w:proofErr w:type="spellEnd"/>
            <w:r w:rsidRPr="00BF4FAB">
              <w:rPr>
                <w:rFonts w:asciiTheme="minorHAnsi" w:hAnsiTheme="minorHAnsi" w:cstheme="minorHAnsi"/>
                <w:lang w:val="en-US"/>
              </w:rPr>
              <w:t xml:space="preserve"> write the  equations (</w:t>
            </w:r>
            <w:r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 with teacher, 2 periods)</w:t>
            </w:r>
          </w:p>
          <w:p w:rsidR="00EF3782" w:rsidRPr="00411E94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Pr="00411E94" w:rsidRDefault="00EF3782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Pr="00355AF1" w:rsidRDefault="00EF3782" w:rsidP="0073218A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A47980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Pr="000C1FDD" w:rsidRDefault="00EF3782" w:rsidP="00BD5DF8">
            <w:pPr>
              <w:jc w:val="center"/>
              <w:rPr>
                <w:lang w:val="en-US"/>
              </w:rPr>
            </w:pPr>
          </w:p>
          <w:p w:rsidR="00EF3782" w:rsidRPr="00355AF1" w:rsidRDefault="00EF3782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1)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Match the quantity with the corresponding number.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(Ind. Station)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4464C1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lastRenderedPageBreak/>
              <w:t>(Station- teacher 2)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 w:rsidRPr="00BF4FAB">
              <w:rPr>
                <w:rFonts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cstheme="minorHAnsi"/>
                <w:lang w:val="en-US"/>
              </w:rPr>
              <w:t>chn</w:t>
            </w:r>
            <w:proofErr w:type="spellEnd"/>
            <w:r w:rsidRPr="00BF4FAB">
              <w:rPr>
                <w:rFonts w:cstheme="minorHAnsi"/>
                <w:lang w:val="en-US"/>
              </w:rPr>
              <w:t xml:space="preserve"> write the  equations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726FEB" w:rsidRDefault="00EF3782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1900A8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392EC5" w:rsidP="0073218A">
            <w:pPr>
              <w:rPr>
                <w:lang w:val="en-US"/>
              </w:rPr>
            </w:pPr>
            <w:r>
              <w:rPr>
                <w:lang w:val="en-US"/>
              </w:rPr>
              <w:t>Estimate quantities up to 15 (station teacher)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B453BB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2A054C" w:rsidTr="00EF3782">
        <w:trPr>
          <w:trHeight w:val="1877"/>
        </w:trPr>
        <w:tc>
          <w:tcPr>
            <w:tcW w:w="2106" w:type="dxa"/>
          </w:tcPr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7C2925">
            <w:pPr>
              <w:jc w:val="center"/>
              <w:rPr>
                <w:b/>
                <w:lang w:val="en-US"/>
              </w:rPr>
            </w:pPr>
          </w:p>
          <w:p w:rsidR="00EF3782" w:rsidRPr="00AD48C4" w:rsidRDefault="00EF3782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8E5DFD">
            <w:pPr>
              <w:pStyle w:val="NoSpacing"/>
              <w:rPr>
                <w:lang w:val="en-US"/>
              </w:rPr>
            </w:pPr>
          </w:p>
          <w:p w:rsidR="00EF3782" w:rsidRDefault="00EF3782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workbook  7</w:t>
            </w:r>
          </w:p>
          <w:p w:rsidR="00EF3782" w:rsidRPr="00FA53AC" w:rsidRDefault="00EF3782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1701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693A03" w:rsidP="008E5DFD">
            <w:pPr>
              <w:rPr>
                <w:lang w:val="en-US"/>
              </w:rPr>
            </w:pPr>
            <w:hyperlink r:id="rId6" w:history="1">
              <w:r w:rsidR="00EF3782" w:rsidRPr="00F17C0C">
                <w:rPr>
                  <w:rStyle w:val="Hyperlink"/>
                  <w:lang w:val="en-US"/>
                </w:rPr>
                <w:t>http://www.toytheater.com/addition-pull.php</w:t>
              </w:r>
            </w:hyperlink>
            <w:r w:rsidR="00EF3782">
              <w:rPr>
                <w:lang w:val="en-US"/>
              </w:rPr>
              <w:t xml:space="preserve"> </w:t>
            </w: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2A054C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Heinemann 2</w:t>
            </w:r>
          </w:p>
          <w:p w:rsidR="00392EC5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Workbook 1</w:t>
            </w:r>
          </w:p>
          <w:p w:rsidR="00392EC5" w:rsidRPr="00FA53AC" w:rsidRDefault="00392EC5" w:rsidP="008E5DF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Pags</w:t>
            </w:r>
            <w:proofErr w:type="spellEnd"/>
            <w:r>
              <w:rPr>
                <w:lang w:val="en-US"/>
              </w:rPr>
              <w:t>. 1-2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A6E30"/>
    <w:rsid w:val="001E19E5"/>
    <w:rsid w:val="001F10DE"/>
    <w:rsid w:val="00277168"/>
    <w:rsid w:val="002A054C"/>
    <w:rsid w:val="00355D3B"/>
    <w:rsid w:val="003658C0"/>
    <w:rsid w:val="00392EC5"/>
    <w:rsid w:val="00411E94"/>
    <w:rsid w:val="004464C1"/>
    <w:rsid w:val="00514C5D"/>
    <w:rsid w:val="005A4EED"/>
    <w:rsid w:val="005A7E95"/>
    <w:rsid w:val="00693A03"/>
    <w:rsid w:val="006C6B77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73AB2"/>
    <w:rsid w:val="009B2F7D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67FB6"/>
    <w:rsid w:val="00CF0E68"/>
    <w:rsid w:val="00D4494B"/>
    <w:rsid w:val="00DA51E5"/>
    <w:rsid w:val="00DC1A34"/>
    <w:rsid w:val="00E700BD"/>
    <w:rsid w:val="00EC405B"/>
    <w:rsid w:val="00EF3782"/>
    <w:rsid w:val="00EF4AC9"/>
    <w:rsid w:val="00F3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addition-pull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3322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2</cp:revision>
  <dcterms:created xsi:type="dcterms:W3CDTF">2013-05-08T15:02:00Z</dcterms:created>
  <dcterms:modified xsi:type="dcterms:W3CDTF">2013-05-08T15:02:00Z</dcterms:modified>
</cp:coreProperties>
</file>